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0D80C" w14:textId="77777777" w:rsidR="0075292E" w:rsidRDefault="0075292E" w:rsidP="0075292E">
      <w:pPr>
        <w:tabs>
          <w:tab w:val="left" w:pos="6396"/>
        </w:tabs>
        <w:rPr>
          <w:rFonts w:ascii="Arial" w:hAnsi="Arial" w:cs="Arial"/>
          <w:sz w:val="20"/>
          <w:szCs w:val="20"/>
        </w:rPr>
      </w:pPr>
    </w:p>
    <w:p w14:paraId="26ED40AB" w14:textId="77777777" w:rsidR="0075292E" w:rsidRPr="002B17D4" w:rsidRDefault="0075292E" w:rsidP="0075292E">
      <w:pPr>
        <w:tabs>
          <w:tab w:val="left" w:pos="6396"/>
        </w:tabs>
        <w:rPr>
          <w:rFonts w:ascii="Arial" w:hAnsi="Arial" w:cs="Arial"/>
          <w:sz w:val="20"/>
          <w:szCs w:val="20"/>
        </w:rPr>
      </w:pPr>
      <w:r w:rsidRPr="00937A6E">
        <w:rPr>
          <w:rFonts w:ascii="Arial" w:hAnsi="Arial" w:cs="Arial"/>
          <w:sz w:val="20"/>
          <w:szCs w:val="20"/>
          <w:highlight w:val="yellow"/>
        </w:rPr>
        <w:t xml:space="preserve"> [Month] [Day]</w:t>
      </w:r>
      <w:r>
        <w:rPr>
          <w:rFonts w:ascii="Arial" w:hAnsi="Arial" w:cs="Arial"/>
          <w:sz w:val="20"/>
          <w:szCs w:val="20"/>
        </w:rPr>
        <w:t>,</w:t>
      </w:r>
      <w:r w:rsidRPr="00C64119">
        <w:rPr>
          <w:rFonts w:ascii="Arial" w:hAnsi="Arial" w:cs="Arial"/>
          <w:sz w:val="20"/>
          <w:szCs w:val="20"/>
        </w:rPr>
        <w:t xml:space="preserve"> 202</w:t>
      </w:r>
      <w:r>
        <w:rPr>
          <w:rFonts w:ascii="Arial" w:hAnsi="Arial" w:cs="Arial"/>
          <w:sz w:val="20"/>
          <w:szCs w:val="20"/>
        </w:rPr>
        <w:t>1</w:t>
      </w:r>
    </w:p>
    <w:p w14:paraId="76D6A0B5" w14:textId="77777777" w:rsidR="0075292E" w:rsidRPr="00C64119" w:rsidRDefault="0075292E" w:rsidP="0075292E">
      <w:pPr>
        <w:rPr>
          <w:rFonts w:ascii="Arial" w:hAnsi="Arial" w:cs="Arial"/>
          <w:sz w:val="20"/>
          <w:szCs w:val="20"/>
        </w:rPr>
      </w:pPr>
    </w:p>
    <w:tbl>
      <w:tblPr>
        <w:tblStyle w:val="TableGrid"/>
        <w:tblW w:w="467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tblGrid>
      <w:tr w:rsidR="0075292E" w:rsidRPr="0099012B" w14:paraId="08BF0114" w14:textId="77777777" w:rsidTr="00BC1D97">
        <w:tc>
          <w:tcPr>
            <w:tcW w:w="4675" w:type="dxa"/>
          </w:tcPr>
          <w:p w14:paraId="22E02FA0" w14:textId="12BCE92E" w:rsidR="0075292E" w:rsidRPr="004E0513" w:rsidRDefault="004E0513" w:rsidP="00BC1D97">
            <w:pPr>
              <w:rPr>
                <w:rFonts w:ascii="Arial" w:hAnsi="Arial" w:cs="Arial"/>
                <w:sz w:val="22"/>
                <w:szCs w:val="22"/>
                <w:highlight w:val="yellow"/>
              </w:rPr>
            </w:pPr>
            <w:r w:rsidRPr="004E0513">
              <w:rPr>
                <w:sz w:val="22"/>
                <w:szCs w:val="22"/>
                <w:highlight w:val="yellow"/>
              </w:rPr>
              <w:t>State Representative/State Senator</w:t>
            </w:r>
          </w:p>
          <w:p w14:paraId="0D8FC7F2" w14:textId="77777777" w:rsidR="0075292E" w:rsidRPr="004D1C0D" w:rsidRDefault="0075292E" w:rsidP="00BC1D97">
            <w:pPr>
              <w:rPr>
                <w:rFonts w:ascii="Arial" w:hAnsi="Arial" w:cs="Arial"/>
                <w:highlight w:val="yellow"/>
              </w:rPr>
            </w:pPr>
            <w:r w:rsidRPr="004D1C0D">
              <w:rPr>
                <w:rFonts w:ascii="Arial" w:hAnsi="Arial" w:cs="Arial"/>
                <w:highlight w:val="yellow"/>
              </w:rPr>
              <w:t>Address</w:t>
            </w:r>
          </w:p>
          <w:p w14:paraId="5FF658F1" w14:textId="77777777" w:rsidR="0075292E" w:rsidRPr="0099012B" w:rsidRDefault="0075292E" w:rsidP="00BC1D97">
            <w:pPr>
              <w:rPr>
                <w:rFonts w:ascii="Arial" w:hAnsi="Arial" w:cs="Arial"/>
              </w:rPr>
            </w:pPr>
            <w:r w:rsidRPr="004D1C0D">
              <w:rPr>
                <w:rFonts w:ascii="Arial" w:hAnsi="Arial" w:cs="Arial"/>
                <w:highlight w:val="yellow"/>
              </w:rPr>
              <w:t>City, State ZIP</w:t>
            </w:r>
          </w:p>
        </w:tc>
      </w:tr>
    </w:tbl>
    <w:p w14:paraId="6300F496" w14:textId="77777777" w:rsidR="0075292E" w:rsidRDefault="0075292E" w:rsidP="005E41AE">
      <w:pPr>
        <w:spacing w:after="0" w:line="240" w:lineRule="auto"/>
      </w:pPr>
    </w:p>
    <w:p w14:paraId="2BD37C08" w14:textId="2299027B" w:rsidR="005E41AE" w:rsidRDefault="005E41AE" w:rsidP="005E41AE">
      <w:pPr>
        <w:spacing w:after="0" w:line="240" w:lineRule="auto"/>
      </w:pPr>
      <w:r>
        <w:t xml:space="preserve">Mr./Ms. </w:t>
      </w:r>
      <w:r w:rsidRPr="00326051">
        <w:rPr>
          <w:highlight w:val="yellow"/>
        </w:rPr>
        <w:t>NAME</w:t>
      </w:r>
    </w:p>
    <w:p w14:paraId="7772D873" w14:textId="0BE6A513" w:rsidR="005E41AE" w:rsidRDefault="005E41AE" w:rsidP="005E41AE">
      <w:pPr>
        <w:spacing w:after="0" w:line="240" w:lineRule="auto"/>
      </w:pPr>
    </w:p>
    <w:p w14:paraId="4BAC75D5" w14:textId="0E888DB7" w:rsidR="001D6630" w:rsidRPr="001D6630" w:rsidRDefault="004E0513" w:rsidP="005E41AE">
      <w:pPr>
        <w:spacing w:after="0" w:line="240" w:lineRule="auto"/>
        <w:rPr>
          <w:b/>
          <w:bCs/>
        </w:rPr>
      </w:pPr>
      <w:r>
        <w:t>On behalf of the [DISTRICT NAME], I request your support for special districts’ access to the State</w:t>
      </w:r>
      <w:r w:rsidR="004D1C0D">
        <w:t xml:space="preserve"> Coronavirus</w:t>
      </w:r>
      <w:r>
        <w:t xml:space="preserve"> </w:t>
      </w:r>
      <w:r w:rsidR="004D1C0D">
        <w:t xml:space="preserve">Fiscal Recovery Fund monies for the district’s </w:t>
      </w:r>
      <w:r>
        <w:t>expenditures</w:t>
      </w:r>
      <w:r w:rsidR="004D1C0D">
        <w:t xml:space="preserve">, </w:t>
      </w:r>
      <w:proofErr w:type="gramStart"/>
      <w:r w:rsidR="004D1C0D">
        <w:t>losses</w:t>
      </w:r>
      <w:proofErr w:type="gramEnd"/>
      <w:r w:rsidR="004D1C0D">
        <w:t xml:space="preserve"> and recovery from the pandemic. To date, the district can demonstrate $</w:t>
      </w:r>
      <w:r w:rsidR="004D1C0D" w:rsidRPr="004D1C0D">
        <w:rPr>
          <w:highlight w:val="yellow"/>
        </w:rPr>
        <w:t>[AMOUNT]</w:t>
      </w:r>
      <w:r w:rsidR="004D1C0D">
        <w:t xml:space="preserve"> in eligible aid, as allocated under the American Rescue Plan Act.</w:t>
      </w:r>
    </w:p>
    <w:p w14:paraId="1628506C" w14:textId="23A1FDF4" w:rsidR="005E41AE" w:rsidRDefault="005E41AE" w:rsidP="005E41AE">
      <w:pPr>
        <w:spacing w:after="0" w:line="240" w:lineRule="auto"/>
      </w:pPr>
    </w:p>
    <w:p w14:paraId="15774D09" w14:textId="1F87F61B" w:rsidR="004E0513" w:rsidRDefault="00275E81" w:rsidP="005E41AE">
      <w:pPr>
        <w:spacing w:after="0" w:line="240" w:lineRule="auto"/>
      </w:pPr>
      <w:r w:rsidRPr="00275E81">
        <w:rPr>
          <w:highlight w:val="yellow"/>
        </w:rPr>
        <w:t>[District name]</w:t>
      </w:r>
      <w:r w:rsidR="005E41AE">
        <w:t xml:space="preserve"> provide</w:t>
      </w:r>
      <w:r>
        <w:t>s</w:t>
      </w:r>
      <w:r w:rsidR="005E41AE">
        <w:t xml:space="preserve"> </w:t>
      </w:r>
      <w:r w:rsidR="005E41AE" w:rsidRPr="00326051">
        <w:rPr>
          <w:highlight w:val="yellow"/>
        </w:rPr>
        <w:t>[GENERAL POPULATION ESTIMATE (hundreds of thousands)</w:t>
      </w:r>
      <w:r w:rsidR="00AF361D" w:rsidRPr="00326051">
        <w:rPr>
          <w:highlight w:val="yellow"/>
        </w:rPr>
        <w:t>]</w:t>
      </w:r>
      <w:r w:rsidR="005E41AE">
        <w:t xml:space="preserve"> of residents </w:t>
      </w:r>
      <w:r>
        <w:t xml:space="preserve">in </w:t>
      </w:r>
      <w:r w:rsidRPr="00275E81">
        <w:rPr>
          <w:highlight w:val="yellow"/>
        </w:rPr>
        <w:t>[location]</w:t>
      </w:r>
      <w:r>
        <w:t xml:space="preserve"> </w:t>
      </w:r>
      <w:r w:rsidR="005E41AE">
        <w:t xml:space="preserve">with </w:t>
      </w:r>
      <w:r w:rsidRPr="00275E81">
        <w:rPr>
          <w:highlight w:val="yellow"/>
        </w:rPr>
        <w:t>[types of services]</w:t>
      </w:r>
      <w:r w:rsidR="005E41AE">
        <w:t xml:space="preserve"> that cities and the county do not otherwise provide. </w:t>
      </w:r>
      <w:r w:rsidR="004E0513">
        <w:t xml:space="preserve">As a result of the pandemic, </w:t>
      </w:r>
      <w:r w:rsidR="004E0513" w:rsidRPr="004E0513">
        <w:rPr>
          <w:highlight w:val="yellow"/>
        </w:rPr>
        <w:t>[share your districts’ story – reduction to services, reduction to staff, impacts on the community, if the district has altered its operation to meet a community need]</w:t>
      </w:r>
    </w:p>
    <w:p w14:paraId="671A3BD9" w14:textId="77777777" w:rsidR="004E0513" w:rsidRDefault="004E0513" w:rsidP="005E41AE">
      <w:pPr>
        <w:spacing w:after="0" w:line="240" w:lineRule="auto"/>
      </w:pPr>
    </w:p>
    <w:p w14:paraId="11859A11" w14:textId="77777777" w:rsidR="004E0513" w:rsidRDefault="004E0513" w:rsidP="005E41AE">
      <w:pPr>
        <w:spacing w:after="0" w:line="240" w:lineRule="auto"/>
      </w:pPr>
    </w:p>
    <w:p w14:paraId="3862CB57" w14:textId="2E54435F" w:rsidR="004D1C0D" w:rsidRDefault="004E0513" w:rsidP="00275E81">
      <w:pPr>
        <w:spacing w:after="0" w:line="240" w:lineRule="auto"/>
      </w:pPr>
      <w:r>
        <w:t xml:space="preserve">Due to an oversight in the CARES Act outlining local government eligibility for Coronavirus Relief Funds, and subsequent ambiguous Treasury guidelines, many special districts, like mine, did not receive the same access to funds as other units of government. This, despite being technically eligible under Treasury guidelines. </w:t>
      </w:r>
    </w:p>
    <w:p w14:paraId="71A97238" w14:textId="77777777" w:rsidR="004E0513" w:rsidRDefault="004E0513" w:rsidP="00275E81">
      <w:pPr>
        <w:spacing w:after="0" w:line="240" w:lineRule="auto"/>
      </w:pPr>
    </w:p>
    <w:p w14:paraId="0406D0FB" w14:textId="7D25829E" w:rsidR="00275E81" w:rsidRDefault="004D1C0D" w:rsidP="00275E81">
      <w:pPr>
        <w:spacing w:after="0" w:line="240" w:lineRule="auto"/>
      </w:pPr>
      <w:r>
        <w:t xml:space="preserve">The American Rescue Plan Act </w:t>
      </w:r>
      <w:r w:rsidR="004E0513">
        <w:t>fixes this problem, granting states</w:t>
      </w:r>
      <w:r>
        <w:t xml:space="preserve"> the authority to transfer </w:t>
      </w:r>
      <w:r w:rsidR="004E0513">
        <w:t xml:space="preserve">Coronavirus Fiscal Recovery Funds </w:t>
      </w:r>
      <w:r>
        <w:t xml:space="preserve">to special purpose units of state and local government. These uses include </w:t>
      </w:r>
      <w:r w:rsidR="00056169">
        <w:t xml:space="preserve">costs to respond to the pandemic, revenue loss, the ability to provide premium pay for works essential to the continuity of critical infrastructure services, and “necessary investments” in water, </w:t>
      </w:r>
      <w:proofErr w:type="gramStart"/>
      <w:r w:rsidR="00056169">
        <w:t>sewer</w:t>
      </w:r>
      <w:proofErr w:type="gramEnd"/>
      <w:r w:rsidR="00056169">
        <w:t xml:space="preserve"> and broadband services. </w:t>
      </w:r>
      <w:r w:rsidR="004E0513">
        <w:t>Establishing a state-administered program for special districts’ relief would provide a centralized source with uniform access for districts that can demonstrate pandemic-related needs for relief funds. Furthermore, this approach would not defer any guaranteed relief funding for counites and cities in the state.</w:t>
      </w:r>
    </w:p>
    <w:p w14:paraId="007E36F1" w14:textId="050E5EB2" w:rsidR="001D6630" w:rsidRDefault="001D6630" w:rsidP="005E41AE">
      <w:pPr>
        <w:spacing w:after="0" w:line="240" w:lineRule="auto"/>
      </w:pPr>
    </w:p>
    <w:p w14:paraId="13538D69" w14:textId="2D9DC5FD" w:rsidR="001D6630" w:rsidRDefault="00056169" w:rsidP="005E41AE">
      <w:pPr>
        <w:spacing w:after="0" w:line="240" w:lineRule="auto"/>
      </w:pPr>
      <w:r>
        <w:t xml:space="preserve">The </w:t>
      </w:r>
      <w:r w:rsidRPr="00056169">
        <w:rPr>
          <w:highlight w:val="yellow"/>
        </w:rPr>
        <w:t>[DISTRICT NAME]</w:t>
      </w:r>
      <w:r>
        <w:t xml:space="preserve"> would appreciate the assistance to prevent further reductions to the essential services we provide to our community and mitigate further staffing reductions. </w:t>
      </w:r>
      <w:r w:rsidR="00275E81">
        <w:t xml:space="preserve">I would appreciate the opportunity to discuss this matter further with you or your staff. </w:t>
      </w:r>
      <w:r w:rsidR="004E0513">
        <w:t>Thank you for your consideration, and the District looks forward to working with you on this critical matter.</w:t>
      </w:r>
    </w:p>
    <w:p w14:paraId="4F8B6F05" w14:textId="332EF9C5" w:rsidR="001D6630" w:rsidRDefault="001D6630" w:rsidP="005E41AE">
      <w:pPr>
        <w:spacing w:after="0" w:line="240" w:lineRule="auto"/>
      </w:pPr>
    </w:p>
    <w:p w14:paraId="2C30C413" w14:textId="7BBDBF5E" w:rsidR="001D6630" w:rsidRDefault="001D6630" w:rsidP="005E41AE">
      <w:pPr>
        <w:spacing w:after="0" w:line="240" w:lineRule="auto"/>
      </w:pPr>
      <w:r>
        <w:t>Thank you,</w:t>
      </w:r>
    </w:p>
    <w:p w14:paraId="39638112" w14:textId="77777777" w:rsidR="001D6630" w:rsidRPr="001D6630" w:rsidRDefault="001D6630" w:rsidP="005E41AE">
      <w:pPr>
        <w:spacing w:after="0" w:line="240" w:lineRule="auto"/>
      </w:pPr>
    </w:p>
    <w:sectPr w:rsidR="001D6630" w:rsidRPr="001D66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1AE"/>
    <w:rsid w:val="00056169"/>
    <w:rsid w:val="000B301A"/>
    <w:rsid w:val="001D6630"/>
    <w:rsid w:val="00275E81"/>
    <w:rsid w:val="00326051"/>
    <w:rsid w:val="003C74A4"/>
    <w:rsid w:val="003E67B9"/>
    <w:rsid w:val="00417C58"/>
    <w:rsid w:val="004D1C0D"/>
    <w:rsid w:val="004E0513"/>
    <w:rsid w:val="005E41AE"/>
    <w:rsid w:val="00641050"/>
    <w:rsid w:val="0075292E"/>
    <w:rsid w:val="00AF361D"/>
    <w:rsid w:val="00B14F84"/>
    <w:rsid w:val="00BA5E12"/>
    <w:rsid w:val="00D742CF"/>
    <w:rsid w:val="00DF1ACE"/>
    <w:rsid w:val="00E650BA"/>
    <w:rsid w:val="00FE41F6"/>
    <w:rsid w:val="00FF4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8462A"/>
  <w15:chartTrackingRefBased/>
  <w15:docId w15:val="{E8074F1D-E961-4769-AD90-D0E0B6F50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F361D"/>
    <w:rPr>
      <w:sz w:val="16"/>
      <w:szCs w:val="16"/>
    </w:rPr>
  </w:style>
  <w:style w:type="paragraph" w:styleId="CommentText">
    <w:name w:val="annotation text"/>
    <w:basedOn w:val="Normal"/>
    <w:link w:val="CommentTextChar"/>
    <w:uiPriority w:val="99"/>
    <w:semiHidden/>
    <w:unhideWhenUsed/>
    <w:rsid w:val="00AF361D"/>
    <w:pPr>
      <w:spacing w:line="240" w:lineRule="auto"/>
    </w:pPr>
    <w:rPr>
      <w:sz w:val="20"/>
      <w:szCs w:val="20"/>
    </w:rPr>
  </w:style>
  <w:style w:type="character" w:customStyle="1" w:styleId="CommentTextChar">
    <w:name w:val="Comment Text Char"/>
    <w:basedOn w:val="DefaultParagraphFont"/>
    <w:link w:val="CommentText"/>
    <w:uiPriority w:val="99"/>
    <w:semiHidden/>
    <w:rsid w:val="00AF361D"/>
    <w:rPr>
      <w:sz w:val="20"/>
      <w:szCs w:val="20"/>
    </w:rPr>
  </w:style>
  <w:style w:type="paragraph" w:styleId="CommentSubject">
    <w:name w:val="annotation subject"/>
    <w:basedOn w:val="CommentText"/>
    <w:next w:val="CommentText"/>
    <w:link w:val="CommentSubjectChar"/>
    <w:uiPriority w:val="99"/>
    <w:semiHidden/>
    <w:unhideWhenUsed/>
    <w:rsid w:val="00AF361D"/>
    <w:rPr>
      <w:b/>
      <w:bCs/>
    </w:rPr>
  </w:style>
  <w:style w:type="character" w:customStyle="1" w:styleId="CommentSubjectChar">
    <w:name w:val="Comment Subject Char"/>
    <w:basedOn w:val="CommentTextChar"/>
    <w:link w:val="CommentSubject"/>
    <w:uiPriority w:val="99"/>
    <w:semiHidden/>
    <w:rsid w:val="00AF361D"/>
    <w:rPr>
      <w:b/>
      <w:bCs/>
      <w:sz w:val="20"/>
      <w:szCs w:val="20"/>
    </w:rPr>
  </w:style>
  <w:style w:type="paragraph" w:styleId="BalloonText">
    <w:name w:val="Balloon Text"/>
    <w:basedOn w:val="Normal"/>
    <w:link w:val="BalloonTextChar"/>
    <w:uiPriority w:val="99"/>
    <w:semiHidden/>
    <w:unhideWhenUsed/>
    <w:rsid w:val="00AF36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61D"/>
    <w:rPr>
      <w:rFonts w:ascii="Segoe UI" w:hAnsi="Segoe UI" w:cs="Segoe UI"/>
      <w:sz w:val="18"/>
      <w:szCs w:val="18"/>
    </w:rPr>
  </w:style>
  <w:style w:type="character" w:styleId="Hyperlink">
    <w:name w:val="Hyperlink"/>
    <w:uiPriority w:val="99"/>
    <w:unhideWhenUsed/>
    <w:rsid w:val="0075292E"/>
    <w:rPr>
      <w:color w:val="0000FF"/>
      <w:u w:val="single"/>
    </w:rPr>
  </w:style>
  <w:style w:type="table" w:styleId="TableGrid">
    <w:name w:val="Table Grid"/>
    <w:basedOn w:val="TableNormal"/>
    <w:uiPriority w:val="39"/>
    <w:rsid w:val="0075292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Karr</dc:creator>
  <cp:keywords/>
  <dc:description/>
  <cp:lastModifiedBy>Cole Karr</cp:lastModifiedBy>
  <cp:revision>2</cp:revision>
  <dcterms:created xsi:type="dcterms:W3CDTF">2021-05-06T22:24:00Z</dcterms:created>
  <dcterms:modified xsi:type="dcterms:W3CDTF">2021-05-06T22:24:00Z</dcterms:modified>
</cp:coreProperties>
</file>