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9652B" w14:textId="77777777" w:rsidR="009477DE" w:rsidRDefault="009477DE" w:rsidP="009477DE">
      <w:pPr>
        <w:rPr>
          <w:rFonts w:ascii="Tahoma" w:hAnsi="Tahoma" w:cs="Tahoma"/>
          <w:b/>
          <w:sz w:val="28"/>
          <w:szCs w:val="28"/>
        </w:rPr>
      </w:pPr>
    </w:p>
    <w:p w14:paraId="02AAFBDD" w14:textId="381BBFD1" w:rsidR="009477DE" w:rsidRPr="00E16025" w:rsidRDefault="009477DE" w:rsidP="007A4106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Emergency Service</w:t>
      </w:r>
      <w:r w:rsidR="00413603">
        <w:rPr>
          <w:rFonts w:ascii="Tahoma" w:hAnsi="Tahoma" w:cs="Tahoma"/>
          <w:b/>
          <w:sz w:val="28"/>
          <w:szCs w:val="28"/>
        </w:rPr>
        <w:t>s</w:t>
      </w:r>
      <w:r>
        <w:rPr>
          <w:rFonts w:ascii="Tahoma" w:hAnsi="Tahoma" w:cs="Tahoma"/>
          <w:b/>
          <w:sz w:val="28"/>
          <w:szCs w:val="28"/>
        </w:rPr>
        <w:t xml:space="preserve"> Districts </w:t>
      </w:r>
      <w:r w:rsidR="0067075D">
        <w:rPr>
          <w:rFonts w:ascii="Tahoma" w:hAnsi="Tahoma" w:cs="Tahoma"/>
          <w:b/>
          <w:sz w:val="28"/>
          <w:szCs w:val="28"/>
        </w:rPr>
        <w:t>and their economic benefits</w:t>
      </w:r>
    </w:p>
    <w:p w14:paraId="78B7AE36" w14:textId="30ABF15A" w:rsidR="009477DE" w:rsidRPr="00413603" w:rsidRDefault="0012704D" w:rsidP="007A4106">
      <w:pPr>
        <w:jc w:val="center"/>
        <w:rPr>
          <w:rFonts w:ascii="Tahoma" w:hAnsi="Tahoma" w:cs="Tahoma"/>
          <w:i/>
          <w:iCs/>
        </w:rPr>
      </w:pPr>
      <w:r w:rsidRPr="00413603">
        <w:rPr>
          <w:rFonts w:ascii="Tahoma" w:hAnsi="Tahoma" w:cs="Tahoma"/>
          <w:i/>
          <w:iCs/>
        </w:rPr>
        <w:t>By:</w:t>
      </w:r>
      <w:r w:rsidR="00EE5DE2">
        <w:rPr>
          <w:rFonts w:ascii="Tahoma" w:hAnsi="Tahoma" w:cs="Tahoma"/>
          <w:i/>
          <w:iCs/>
        </w:rPr>
        <w:t xml:space="preserve"> Dr. </w:t>
      </w:r>
      <w:r w:rsidR="002E5684">
        <w:rPr>
          <w:rFonts w:ascii="Tahoma" w:hAnsi="Tahoma" w:cs="Tahoma"/>
          <w:i/>
          <w:iCs/>
        </w:rPr>
        <w:t xml:space="preserve">M. </w:t>
      </w:r>
      <w:r w:rsidR="00EE5DE2">
        <w:rPr>
          <w:rFonts w:ascii="Tahoma" w:hAnsi="Tahoma" w:cs="Tahoma"/>
          <w:i/>
          <w:iCs/>
        </w:rPr>
        <w:t>Ray Perryman</w:t>
      </w:r>
    </w:p>
    <w:p w14:paraId="22249D89" w14:textId="71BC5A1F" w:rsidR="0067075D" w:rsidRDefault="0067075D" w:rsidP="00504176">
      <w:pPr>
        <w:jc w:val="center"/>
        <w:rPr>
          <w:rFonts w:ascii="Tahoma" w:hAnsi="Tahoma" w:cs="Tahoma"/>
        </w:rPr>
      </w:pPr>
    </w:p>
    <w:p w14:paraId="4394CE0A" w14:textId="5A371BC9" w:rsidR="00EE5DE2" w:rsidRDefault="00413603" w:rsidP="0067075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Eight million Texans are served by an emergency services district (ESD) when they have fire or EMS needs. </w:t>
      </w:r>
      <w:r w:rsidR="006F0ED7">
        <w:rPr>
          <w:rFonts w:ascii="Tahoma" w:hAnsi="Tahoma" w:cs="Tahoma"/>
        </w:rPr>
        <w:t>I</w:t>
      </w:r>
      <w:r>
        <w:rPr>
          <w:rFonts w:ascii="Tahoma" w:hAnsi="Tahoma" w:cs="Tahoma"/>
        </w:rPr>
        <w:t xml:space="preserve">f you live in an ESD, when the fire truck or ambulance shows up, it is likely the ESD that is providing the service </w:t>
      </w:r>
      <w:r w:rsidR="006F0ED7">
        <w:rPr>
          <w:rFonts w:ascii="Tahoma" w:hAnsi="Tahoma" w:cs="Tahoma"/>
        </w:rPr>
        <w:t xml:space="preserve">-- </w:t>
      </w:r>
      <w:r>
        <w:rPr>
          <w:rFonts w:ascii="Tahoma" w:hAnsi="Tahoma" w:cs="Tahoma"/>
        </w:rPr>
        <w:t xml:space="preserve">not the city, county or state. For </w:t>
      </w:r>
      <w:r w:rsidR="00EE5DE2">
        <w:rPr>
          <w:rFonts w:ascii="Tahoma" w:hAnsi="Tahoma" w:cs="Tahoma"/>
        </w:rPr>
        <w:t xml:space="preserve">many </w:t>
      </w:r>
      <w:r>
        <w:rPr>
          <w:rFonts w:ascii="Tahoma" w:hAnsi="Tahoma" w:cs="Tahoma"/>
        </w:rPr>
        <w:t xml:space="preserve">reasons, this is good news for Texans. </w:t>
      </w:r>
    </w:p>
    <w:p w14:paraId="5DC72EF2" w14:textId="3D60D673" w:rsidR="00BE020F" w:rsidRDefault="00BE020F" w:rsidP="0067075D">
      <w:pPr>
        <w:rPr>
          <w:rFonts w:ascii="Tahoma" w:hAnsi="Tahoma" w:cs="Tahoma"/>
        </w:rPr>
      </w:pPr>
    </w:p>
    <w:p w14:paraId="47163079" w14:textId="1EBCA499" w:rsidR="00BE020F" w:rsidRDefault="00BE020F" w:rsidP="00BE020F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Texas is quickly outgrowing the abilities of cities and rural volunteer fire departments. </w:t>
      </w:r>
      <w:r w:rsidR="006F0ED7">
        <w:rPr>
          <w:rFonts w:ascii="Tahoma" w:hAnsi="Tahoma" w:cs="Tahoma"/>
        </w:rPr>
        <w:t>As a result,</w:t>
      </w:r>
      <w:r>
        <w:rPr>
          <w:rFonts w:ascii="Tahoma" w:hAnsi="Tahoma" w:cs="Tahoma"/>
        </w:rPr>
        <w:t xml:space="preserve"> emergency services districts are becoming increasingly important to ensure the safety and protection of communities throughout Texas</w:t>
      </w:r>
      <w:r w:rsidR="002E5684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and voters continue to approve the creation of ESDs </w:t>
      </w:r>
      <w:r w:rsidR="006F0ED7">
        <w:rPr>
          <w:rFonts w:ascii="Tahoma" w:hAnsi="Tahoma" w:cs="Tahoma"/>
        </w:rPr>
        <w:t xml:space="preserve">for that </w:t>
      </w:r>
      <w:r w:rsidR="00B353DC">
        <w:rPr>
          <w:rFonts w:ascii="Tahoma" w:hAnsi="Tahoma" w:cs="Tahoma"/>
        </w:rPr>
        <w:t>purpose</w:t>
      </w:r>
      <w:r>
        <w:rPr>
          <w:rFonts w:ascii="Tahoma" w:hAnsi="Tahoma" w:cs="Tahoma"/>
        </w:rPr>
        <w:t xml:space="preserve">. </w:t>
      </w:r>
    </w:p>
    <w:p w14:paraId="2D37F4FC" w14:textId="77777777" w:rsidR="00EE5DE2" w:rsidRDefault="00EE5DE2" w:rsidP="0067075D">
      <w:pPr>
        <w:rPr>
          <w:rFonts w:ascii="Tahoma" w:hAnsi="Tahoma" w:cs="Tahoma"/>
        </w:rPr>
      </w:pPr>
    </w:p>
    <w:p w14:paraId="7B5ECD25" w14:textId="5F6D4994" w:rsidR="00413603" w:rsidRDefault="00413603" w:rsidP="0067075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ESDs </w:t>
      </w:r>
      <w:r w:rsidR="00BE020F">
        <w:rPr>
          <w:rFonts w:ascii="Tahoma" w:hAnsi="Tahoma" w:cs="Tahoma"/>
        </w:rPr>
        <w:t xml:space="preserve">are designed to ensure adequate and stable funding for local emergency services for all residents in the district. Because ESDs </w:t>
      </w:r>
      <w:r w:rsidR="000F7786">
        <w:rPr>
          <w:rFonts w:ascii="Tahoma" w:hAnsi="Tahoma" w:cs="Tahoma"/>
        </w:rPr>
        <w:t>are solely dedicated to protecting life and personal property in the communities they serve</w:t>
      </w:r>
      <w:r w:rsidR="00BE020F">
        <w:rPr>
          <w:rFonts w:ascii="Tahoma" w:hAnsi="Tahoma" w:cs="Tahoma"/>
        </w:rPr>
        <w:t xml:space="preserve">, they </w:t>
      </w:r>
      <w:r w:rsidR="002E5684">
        <w:rPr>
          <w:rFonts w:ascii="Tahoma" w:hAnsi="Tahoma" w:cs="Tahoma"/>
        </w:rPr>
        <w:t>can</w:t>
      </w:r>
      <w:r w:rsidR="000F7786">
        <w:rPr>
          <w:rFonts w:ascii="Tahoma" w:hAnsi="Tahoma" w:cs="Tahoma"/>
        </w:rPr>
        <w:t xml:space="preserve"> </w:t>
      </w:r>
      <w:r w:rsidR="00EE5DE2">
        <w:rPr>
          <w:rFonts w:ascii="Tahoma" w:hAnsi="Tahoma" w:cs="Tahoma"/>
        </w:rPr>
        <w:t xml:space="preserve">offer cutting edge fire and EMS </w:t>
      </w:r>
      <w:r w:rsidR="000F7786">
        <w:rPr>
          <w:rFonts w:ascii="Tahoma" w:hAnsi="Tahoma" w:cs="Tahoma"/>
        </w:rPr>
        <w:t>services</w:t>
      </w:r>
      <w:r w:rsidR="00BE020F">
        <w:rPr>
          <w:rFonts w:ascii="Tahoma" w:hAnsi="Tahoma" w:cs="Tahoma"/>
        </w:rPr>
        <w:t xml:space="preserve"> while spending less than municipalities that offer services of similar scope and scale. </w:t>
      </w:r>
    </w:p>
    <w:p w14:paraId="3F052DB0" w14:textId="44B69BB1" w:rsidR="00413603" w:rsidRDefault="00413603" w:rsidP="0067075D">
      <w:pPr>
        <w:rPr>
          <w:rFonts w:ascii="Tahoma" w:hAnsi="Tahoma" w:cs="Tahoma"/>
        </w:rPr>
      </w:pPr>
    </w:p>
    <w:p w14:paraId="71D790A2" w14:textId="3E467DEC" w:rsidR="0094092D" w:rsidRDefault="006F0ED7" w:rsidP="0067075D">
      <w:pPr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="00BE020F">
        <w:rPr>
          <w:rFonts w:ascii="Tahoma" w:hAnsi="Tahoma" w:cs="Tahoma"/>
        </w:rPr>
        <w:t>y company,</w:t>
      </w:r>
      <w:r w:rsidR="007A4106">
        <w:rPr>
          <w:rFonts w:ascii="Tahoma" w:hAnsi="Tahoma" w:cs="Tahoma"/>
        </w:rPr>
        <w:t xml:space="preserve"> the Perryman Group,</w:t>
      </w:r>
      <w:r w:rsidR="00BE020F">
        <w:rPr>
          <w:rFonts w:ascii="Tahoma" w:hAnsi="Tahoma" w:cs="Tahoma"/>
        </w:rPr>
        <w:t xml:space="preserve"> recently undertook an analysis of</w:t>
      </w:r>
      <w:r w:rsidR="007A4106">
        <w:rPr>
          <w:rFonts w:ascii="Tahoma" w:hAnsi="Tahoma" w:cs="Tahoma"/>
        </w:rPr>
        <w:t xml:space="preserve"> </w:t>
      </w:r>
      <w:r w:rsidR="00DE35BA">
        <w:rPr>
          <w:rFonts w:ascii="Tahoma" w:hAnsi="Tahoma" w:cs="Tahoma"/>
        </w:rPr>
        <w:t xml:space="preserve">the cost savings associated with ESDs </w:t>
      </w:r>
      <w:r w:rsidR="00BE020F">
        <w:rPr>
          <w:rFonts w:ascii="Tahoma" w:hAnsi="Tahoma" w:cs="Tahoma"/>
        </w:rPr>
        <w:t xml:space="preserve">as </w:t>
      </w:r>
      <w:r w:rsidR="00DE35BA">
        <w:rPr>
          <w:rFonts w:ascii="Tahoma" w:hAnsi="Tahoma" w:cs="Tahoma"/>
        </w:rPr>
        <w:t xml:space="preserve">compared to other options such as municipalities. </w:t>
      </w:r>
      <w:r w:rsidR="00BE020F">
        <w:rPr>
          <w:rFonts w:ascii="Tahoma" w:hAnsi="Tahoma" w:cs="Tahoma"/>
        </w:rPr>
        <w:t>Our</w:t>
      </w:r>
      <w:r w:rsidR="0094092D">
        <w:rPr>
          <w:rFonts w:ascii="Tahoma" w:hAnsi="Tahoma" w:cs="Tahoma"/>
        </w:rPr>
        <w:t xml:space="preserve"> assessment quantified four key measures of business activity including:</w:t>
      </w:r>
    </w:p>
    <w:p w14:paraId="1EA7FBB2" w14:textId="65814462" w:rsidR="0094092D" w:rsidRDefault="0094092D" w:rsidP="0094092D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123E3E">
        <w:rPr>
          <w:rFonts w:ascii="Tahoma" w:hAnsi="Tahoma" w:cs="Tahoma"/>
          <w:b/>
          <w:bCs/>
        </w:rPr>
        <w:t>Total expenditures</w:t>
      </w:r>
      <w:r>
        <w:rPr>
          <w:rFonts w:ascii="Tahoma" w:hAnsi="Tahoma" w:cs="Tahoma"/>
        </w:rPr>
        <w:t xml:space="preserve"> – this measures the dollars changing hands as a </w:t>
      </w:r>
      <w:r w:rsidR="001A2BD2">
        <w:rPr>
          <w:rFonts w:ascii="Tahoma" w:hAnsi="Tahoma" w:cs="Tahoma"/>
        </w:rPr>
        <w:t>result of economic stimulus.</w:t>
      </w:r>
    </w:p>
    <w:p w14:paraId="2F245DBB" w14:textId="2B2952F2" w:rsidR="001A2BD2" w:rsidRDefault="001A2BD2" w:rsidP="0094092D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123E3E">
        <w:rPr>
          <w:rFonts w:ascii="Tahoma" w:hAnsi="Tahoma" w:cs="Tahoma"/>
          <w:b/>
          <w:bCs/>
        </w:rPr>
        <w:t>Gross product</w:t>
      </w:r>
      <w:r>
        <w:rPr>
          <w:rFonts w:ascii="Tahoma" w:hAnsi="Tahoma" w:cs="Tahoma"/>
        </w:rPr>
        <w:t xml:space="preserve"> – this is the production of goods and services that come about in each district.</w:t>
      </w:r>
    </w:p>
    <w:p w14:paraId="6B5FE49B" w14:textId="4CAEFAEB" w:rsidR="001A2BD2" w:rsidRDefault="001A2BD2" w:rsidP="0094092D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123E3E">
        <w:rPr>
          <w:rFonts w:ascii="Tahoma" w:hAnsi="Tahoma" w:cs="Tahoma"/>
          <w:b/>
          <w:bCs/>
        </w:rPr>
        <w:t>Personal income</w:t>
      </w:r>
      <w:r>
        <w:rPr>
          <w:rFonts w:ascii="Tahoma" w:hAnsi="Tahoma" w:cs="Tahoma"/>
        </w:rPr>
        <w:t xml:space="preserve"> – this is the dollars that end up in the hands of the people in the district.</w:t>
      </w:r>
    </w:p>
    <w:p w14:paraId="1B2CE8CC" w14:textId="7EACABB2" w:rsidR="0094092D" w:rsidRPr="001A2BD2" w:rsidRDefault="001A2BD2" w:rsidP="0094092D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123E3E">
        <w:rPr>
          <w:rFonts w:ascii="Tahoma" w:hAnsi="Tahoma" w:cs="Tahoma"/>
          <w:b/>
          <w:bCs/>
        </w:rPr>
        <w:t>Job Gains</w:t>
      </w:r>
      <w:r>
        <w:rPr>
          <w:rFonts w:ascii="Tahoma" w:hAnsi="Tahoma" w:cs="Tahoma"/>
        </w:rPr>
        <w:t xml:space="preserve"> – these are expressed as “jobs” or “job-years</w:t>
      </w:r>
      <w:r w:rsidR="002E5684">
        <w:rPr>
          <w:rFonts w:ascii="Tahoma" w:hAnsi="Tahoma" w:cs="Tahoma"/>
        </w:rPr>
        <w:t>.</w:t>
      </w:r>
      <w:r>
        <w:rPr>
          <w:rFonts w:ascii="Tahoma" w:hAnsi="Tahoma" w:cs="Tahoma"/>
        </w:rPr>
        <w:t>” A “job-year” is one person working a full year, though it could be multiple people working partial years.</w:t>
      </w:r>
    </w:p>
    <w:p w14:paraId="5D1CC69D" w14:textId="77777777" w:rsidR="0094092D" w:rsidRPr="0094092D" w:rsidRDefault="0094092D" w:rsidP="0094092D">
      <w:pPr>
        <w:rPr>
          <w:rFonts w:ascii="Tahoma" w:hAnsi="Tahoma" w:cs="Tahoma"/>
        </w:rPr>
      </w:pPr>
    </w:p>
    <w:p w14:paraId="1F8D770D" w14:textId="57498F60" w:rsidR="00930FC8" w:rsidRDefault="005758A7" w:rsidP="0094092D">
      <w:pPr>
        <w:rPr>
          <w:rFonts w:ascii="Tahoma" w:hAnsi="Tahoma" w:cs="Tahoma"/>
        </w:rPr>
      </w:pPr>
      <w:r w:rsidRPr="0094092D">
        <w:rPr>
          <w:rFonts w:ascii="Tahoma" w:hAnsi="Tahoma" w:cs="Tahoma"/>
        </w:rPr>
        <w:t xml:space="preserve">By comparing the median </w:t>
      </w:r>
      <w:r w:rsidR="006F0ED7">
        <w:rPr>
          <w:rFonts w:ascii="Tahoma" w:hAnsi="Tahoma" w:cs="Tahoma"/>
        </w:rPr>
        <w:t xml:space="preserve">costs for comparable </w:t>
      </w:r>
      <w:r w:rsidRPr="0094092D">
        <w:rPr>
          <w:rFonts w:ascii="Tahoma" w:hAnsi="Tahoma" w:cs="Tahoma"/>
        </w:rPr>
        <w:t xml:space="preserve">municipal </w:t>
      </w:r>
      <w:r w:rsidR="006F0ED7">
        <w:rPr>
          <w:rFonts w:ascii="Tahoma" w:hAnsi="Tahoma" w:cs="Tahoma"/>
        </w:rPr>
        <w:t>services</w:t>
      </w:r>
      <w:r w:rsidRPr="0094092D">
        <w:rPr>
          <w:rFonts w:ascii="Tahoma" w:hAnsi="Tahoma" w:cs="Tahoma"/>
        </w:rPr>
        <w:t xml:space="preserve"> </w:t>
      </w:r>
      <w:r w:rsidR="006F0ED7">
        <w:rPr>
          <w:rFonts w:ascii="Tahoma" w:hAnsi="Tahoma" w:cs="Tahoma"/>
        </w:rPr>
        <w:t>with</w:t>
      </w:r>
      <w:r w:rsidRPr="0094092D">
        <w:rPr>
          <w:rFonts w:ascii="Tahoma" w:hAnsi="Tahoma" w:cs="Tahoma"/>
        </w:rPr>
        <w:t xml:space="preserve"> the costs to operate an ESD, </w:t>
      </w:r>
      <w:r w:rsidR="0012704D">
        <w:rPr>
          <w:rFonts w:ascii="Tahoma" w:hAnsi="Tahoma" w:cs="Tahoma"/>
        </w:rPr>
        <w:t>T</w:t>
      </w:r>
      <w:r w:rsidRPr="0094092D">
        <w:rPr>
          <w:rFonts w:ascii="Tahoma" w:hAnsi="Tahoma" w:cs="Tahoma"/>
        </w:rPr>
        <w:t xml:space="preserve">he Perryman Group found </w:t>
      </w:r>
      <w:r w:rsidR="00270B06" w:rsidRPr="0094092D">
        <w:rPr>
          <w:rFonts w:ascii="Tahoma" w:hAnsi="Tahoma" w:cs="Tahoma"/>
        </w:rPr>
        <w:t xml:space="preserve">that ESDs generate estimated benefits </w:t>
      </w:r>
      <w:r w:rsidR="00BE020F">
        <w:rPr>
          <w:rFonts w:ascii="Tahoma" w:hAnsi="Tahoma" w:cs="Tahoma"/>
        </w:rPr>
        <w:t>between $300 million and</w:t>
      </w:r>
      <w:r w:rsidR="00270B06" w:rsidRPr="0094092D">
        <w:rPr>
          <w:rFonts w:ascii="Tahoma" w:hAnsi="Tahoma" w:cs="Tahoma"/>
        </w:rPr>
        <w:t xml:space="preserve"> $5</w:t>
      </w:r>
      <w:r w:rsidR="00ED7FFD">
        <w:rPr>
          <w:rFonts w:ascii="Tahoma" w:hAnsi="Tahoma" w:cs="Tahoma"/>
        </w:rPr>
        <w:t>28</w:t>
      </w:r>
      <w:r w:rsidR="00270B06" w:rsidRPr="0094092D">
        <w:rPr>
          <w:rFonts w:ascii="Tahoma" w:hAnsi="Tahoma" w:cs="Tahoma"/>
        </w:rPr>
        <w:t>.2 million in annual gross product</w:t>
      </w:r>
      <w:r w:rsidR="00037B82">
        <w:rPr>
          <w:rFonts w:ascii="Tahoma" w:hAnsi="Tahoma" w:cs="Tahoma"/>
        </w:rPr>
        <w:t xml:space="preserve"> </w:t>
      </w:r>
      <w:r w:rsidR="00270B06" w:rsidRPr="0094092D">
        <w:rPr>
          <w:rFonts w:ascii="Tahoma" w:hAnsi="Tahoma" w:cs="Tahoma"/>
        </w:rPr>
        <w:t>and</w:t>
      </w:r>
      <w:r w:rsidR="00BE020F">
        <w:rPr>
          <w:rFonts w:ascii="Tahoma" w:hAnsi="Tahoma" w:cs="Tahoma"/>
        </w:rPr>
        <w:t xml:space="preserve"> the creation of between 2,947 and</w:t>
      </w:r>
      <w:r w:rsidR="00270B06" w:rsidRPr="0094092D">
        <w:rPr>
          <w:rFonts w:ascii="Tahoma" w:hAnsi="Tahoma" w:cs="Tahoma"/>
        </w:rPr>
        <w:t xml:space="preserve"> 5,188 jobs</w:t>
      </w:r>
      <w:r w:rsidR="00BE020F">
        <w:rPr>
          <w:rFonts w:ascii="Tahoma" w:hAnsi="Tahoma" w:cs="Tahoma"/>
        </w:rPr>
        <w:t>.</w:t>
      </w:r>
      <w:r w:rsidR="00930FC8">
        <w:rPr>
          <w:rFonts w:ascii="Tahoma" w:hAnsi="Tahoma" w:cs="Tahoma"/>
        </w:rPr>
        <w:t xml:space="preserve"> </w:t>
      </w:r>
    </w:p>
    <w:p w14:paraId="1EB2B3C6" w14:textId="77777777" w:rsidR="00930FC8" w:rsidRDefault="00930FC8" w:rsidP="0094092D">
      <w:pPr>
        <w:rPr>
          <w:rFonts w:ascii="Tahoma" w:hAnsi="Tahoma" w:cs="Tahoma"/>
        </w:rPr>
      </w:pPr>
    </w:p>
    <w:p w14:paraId="7389CD8D" w14:textId="3C0E2D18" w:rsidR="006914D7" w:rsidRDefault="00930FC8" w:rsidP="0094092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The study also </w:t>
      </w:r>
      <w:r w:rsidR="006F0ED7">
        <w:rPr>
          <w:rFonts w:ascii="Tahoma" w:hAnsi="Tahoma" w:cs="Tahoma"/>
        </w:rPr>
        <w:t>examined</w:t>
      </w:r>
      <w:r>
        <w:rPr>
          <w:rFonts w:ascii="Tahoma" w:hAnsi="Tahoma" w:cs="Tahoma"/>
        </w:rPr>
        <w:t xml:space="preserve"> Insurance Services Office (ISO) ratings. ISO ratings are often used by insurance companies when setting insurance premiums. In short, a better ISO rating can create lower premiums for businesses and homeowners district. The presence and use of ESDs can result in all</w:t>
      </w:r>
      <w:r w:rsidR="002E5684">
        <w:rPr>
          <w:rFonts w:ascii="Tahoma" w:hAnsi="Tahoma" w:cs="Tahoma"/>
        </w:rPr>
        <w:t>-</w:t>
      </w:r>
      <w:r>
        <w:rPr>
          <w:rFonts w:ascii="Tahoma" w:hAnsi="Tahoma" w:cs="Tahoma"/>
        </w:rPr>
        <w:t>around savings for residents of the district</w:t>
      </w:r>
      <w:r w:rsidR="006F0ED7">
        <w:rPr>
          <w:rFonts w:ascii="Tahoma" w:hAnsi="Tahoma" w:cs="Tahoma"/>
        </w:rPr>
        <w:t>, as well as local businesses</w:t>
      </w:r>
      <w:r>
        <w:rPr>
          <w:rFonts w:ascii="Tahoma" w:hAnsi="Tahoma" w:cs="Tahoma"/>
        </w:rPr>
        <w:t>.</w:t>
      </w:r>
    </w:p>
    <w:p w14:paraId="3D691374" w14:textId="031C1D4A" w:rsidR="00B61F04" w:rsidRDefault="00B61F04" w:rsidP="0094092D">
      <w:pPr>
        <w:rPr>
          <w:rFonts w:ascii="Tahoma" w:hAnsi="Tahoma" w:cs="Tahoma"/>
        </w:rPr>
      </w:pPr>
    </w:p>
    <w:p w14:paraId="689C52AF" w14:textId="49D96CCD" w:rsidR="00B61F04" w:rsidRDefault="00B61F04" w:rsidP="0094092D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Based on the study, The Perryman Group found that, with an assumption of a 3% rate reduction, </w:t>
      </w:r>
      <w:r w:rsidR="006F0ED7">
        <w:rPr>
          <w:rFonts w:ascii="Tahoma" w:hAnsi="Tahoma" w:cs="Tahoma"/>
        </w:rPr>
        <w:t xml:space="preserve">which is consistent with available information, </w:t>
      </w:r>
      <w:r>
        <w:rPr>
          <w:rFonts w:ascii="Tahoma" w:hAnsi="Tahoma" w:cs="Tahoma"/>
        </w:rPr>
        <w:t>the establishment of an ESD would generate economic benefits including $26.6 million in annual gross product and 261 jobs within the district.</w:t>
      </w:r>
    </w:p>
    <w:p w14:paraId="26F4EA74" w14:textId="1CD332BE" w:rsidR="00F405E6" w:rsidRDefault="00F405E6" w:rsidP="0094092D">
      <w:pPr>
        <w:rPr>
          <w:rFonts w:ascii="Tahoma" w:hAnsi="Tahoma" w:cs="Tahoma"/>
        </w:rPr>
      </w:pPr>
    </w:p>
    <w:p w14:paraId="74757A59" w14:textId="73DECF7A" w:rsidR="00F405E6" w:rsidRDefault="00F405E6" w:rsidP="00F405E6">
      <w:pPr>
        <w:rPr>
          <w:rFonts w:ascii="Tahoma" w:hAnsi="Tahoma" w:cs="Tahoma"/>
        </w:rPr>
      </w:pPr>
      <w:r>
        <w:rPr>
          <w:rFonts w:ascii="Tahoma" w:hAnsi="Tahoma" w:cs="Tahoma"/>
        </w:rPr>
        <w:t>These numbers are of major significance</w:t>
      </w:r>
      <w:r w:rsidR="002E5684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especially during current economic and budget scenarios brought on by the impact of COVID-19. ESDs offer meaningful economic impact and provide jobs for local communities</w:t>
      </w:r>
      <w:r w:rsidR="0012704D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Texans approve </w:t>
      </w:r>
      <w:r w:rsidR="006F0ED7">
        <w:rPr>
          <w:rFonts w:ascii="Tahoma" w:hAnsi="Tahoma" w:cs="Tahoma"/>
        </w:rPr>
        <w:t>of ESDs</w:t>
      </w:r>
      <w:r>
        <w:rPr>
          <w:rFonts w:ascii="Tahoma" w:hAnsi="Tahoma" w:cs="Tahoma"/>
        </w:rPr>
        <w:t xml:space="preserve"> </w:t>
      </w:r>
      <w:r w:rsidR="006F0ED7">
        <w:rPr>
          <w:rFonts w:ascii="Tahoma" w:hAnsi="Tahoma" w:cs="Tahoma"/>
        </w:rPr>
        <w:t xml:space="preserve">and </w:t>
      </w:r>
      <w:r>
        <w:rPr>
          <w:rFonts w:ascii="Tahoma" w:hAnsi="Tahoma" w:cs="Tahoma"/>
        </w:rPr>
        <w:t xml:space="preserve">continue to </w:t>
      </w:r>
      <w:r w:rsidR="00CF1513">
        <w:rPr>
          <w:rFonts w:ascii="Tahoma" w:hAnsi="Tahoma" w:cs="Tahoma"/>
        </w:rPr>
        <w:t>c</w:t>
      </w:r>
      <w:r w:rsidR="006F0ED7">
        <w:rPr>
          <w:rFonts w:ascii="Tahoma" w:hAnsi="Tahoma" w:cs="Tahoma"/>
        </w:rPr>
        <w:t>reate and support them</w:t>
      </w:r>
      <w:r w:rsidR="0012704D">
        <w:rPr>
          <w:rFonts w:ascii="Tahoma" w:hAnsi="Tahoma" w:cs="Tahoma"/>
        </w:rPr>
        <w:t xml:space="preserve"> at the ballot box.</w:t>
      </w:r>
    </w:p>
    <w:p w14:paraId="6D4E6B40" w14:textId="77777777" w:rsidR="00F405E6" w:rsidRPr="0094092D" w:rsidRDefault="00F405E6" w:rsidP="0094092D">
      <w:pPr>
        <w:rPr>
          <w:rFonts w:ascii="Tahoma" w:hAnsi="Tahoma" w:cs="Tahoma"/>
        </w:rPr>
      </w:pPr>
    </w:p>
    <w:p w14:paraId="6D486E10" w14:textId="22174635" w:rsidR="00270B06" w:rsidRDefault="00F230F0" w:rsidP="0067075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ESDs are a great example of how local control works. They know what is best for the communities they serve and use their </w:t>
      </w:r>
      <w:r w:rsidR="00FE3FC0">
        <w:rPr>
          <w:rFonts w:ascii="Tahoma" w:hAnsi="Tahoma" w:cs="Tahoma"/>
        </w:rPr>
        <w:t xml:space="preserve">limited taxing authority to save lives and protect property. </w:t>
      </w:r>
      <w:r w:rsidR="00270B06">
        <w:rPr>
          <w:rFonts w:ascii="Tahoma" w:hAnsi="Tahoma" w:cs="Tahoma"/>
        </w:rPr>
        <w:t>Many areas of Texas depend on ESDs to provide adequate protective services. With the formal funding structure provided by ESDs</w:t>
      </w:r>
      <w:r w:rsidR="008F36F7">
        <w:rPr>
          <w:rFonts w:ascii="Tahoma" w:hAnsi="Tahoma" w:cs="Tahoma"/>
        </w:rPr>
        <w:t xml:space="preserve">, they </w:t>
      </w:r>
      <w:r w:rsidR="00F17891">
        <w:rPr>
          <w:rFonts w:ascii="Tahoma" w:hAnsi="Tahoma" w:cs="Tahoma"/>
        </w:rPr>
        <w:t>provide a stable source of funds for fire protection and other protective services, cost savings</w:t>
      </w:r>
      <w:r w:rsidR="00B065C6">
        <w:rPr>
          <w:rFonts w:ascii="Tahoma" w:hAnsi="Tahoma" w:cs="Tahoma"/>
        </w:rPr>
        <w:t>,</w:t>
      </w:r>
      <w:r w:rsidR="00F17891">
        <w:rPr>
          <w:rFonts w:ascii="Tahoma" w:hAnsi="Tahoma" w:cs="Tahoma"/>
        </w:rPr>
        <w:t xml:space="preserve"> and economic benefits.</w:t>
      </w:r>
    </w:p>
    <w:p w14:paraId="3B1BF9E6" w14:textId="3D3B54AC" w:rsidR="00D512DA" w:rsidRDefault="00D512DA" w:rsidP="0067075D">
      <w:pPr>
        <w:rPr>
          <w:rFonts w:ascii="Tahoma" w:hAnsi="Tahoma" w:cs="Tahoma"/>
        </w:rPr>
      </w:pPr>
    </w:p>
    <w:p w14:paraId="282C1903" w14:textId="3F831927" w:rsidR="00985666" w:rsidRPr="00985666" w:rsidRDefault="00985666" w:rsidP="0067075D">
      <w:pPr>
        <w:rPr>
          <w:rFonts w:ascii="Tahoma" w:hAnsi="Tahoma" w:cs="Tahoma"/>
          <w:i/>
          <w:iCs/>
        </w:rPr>
      </w:pPr>
      <w:r w:rsidRPr="00985666">
        <w:rPr>
          <w:rFonts w:ascii="Tahoma" w:hAnsi="Tahoma" w:cs="Tahoma"/>
          <w:i/>
          <w:iCs/>
        </w:rPr>
        <w:t>Dr. Ray Perryman is President and CEO of The Perryman Group, an economic research and analysis firm based in Waco, Texas.</w:t>
      </w:r>
    </w:p>
    <w:p w14:paraId="5518A527" w14:textId="77777777" w:rsidR="00D512DA" w:rsidRDefault="00D512DA" w:rsidP="0067075D">
      <w:pPr>
        <w:rPr>
          <w:rFonts w:ascii="Tahoma" w:hAnsi="Tahoma" w:cs="Tahoma"/>
        </w:rPr>
      </w:pPr>
    </w:p>
    <w:p w14:paraId="6FB2FDDB" w14:textId="77777777" w:rsidR="0067075D" w:rsidRDefault="0067075D" w:rsidP="0067075D">
      <w:pPr>
        <w:rPr>
          <w:rFonts w:ascii="Tahoma" w:hAnsi="Tahoma" w:cs="Tahoma"/>
        </w:rPr>
      </w:pPr>
    </w:p>
    <w:p w14:paraId="1A5BA7B6" w14:textId="493DB3F4" w:rsidR="0067075D" w:rsidRDefault="0067075D" w:rsidP="00504176">
      <w:pPr>
        <w:jc w:val="center"/>
        <w:rPr>
          <w:rFonts w:ascii="Tahoma" w:hAnsi="Tahoma" w:cs="Tahoma"/>
        </w:rPr>
      </w:pPr>
    </w:p>
    <w:p w14:paraId="5F2D7261" w14:textId="77777777" w:rsidR="0067075D" w:rsidRPr="00504176" w:rsidRDefault="0067075D" w:rsidP="00504176">
      <w:pPr>
        <w:jc w:val="center"/>
        <w:rPr>
          <w:rFonts w:ascii="Tahoma" w:hAnsi="Tahoma" w:cs="Tahoma"/>
        </w:rPr>
      </w:pPr>
    </w:p>
    <w:p w14:paraId="4A303BE4" w14:textId="77777777" w:rsidR="009477DE" w:rsidRDefault="009477DE"/>
    <w:sectPr w:rsidR="009477DE" w:rsidSect="00B65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D37385"/>
    <w:multiLevelType w:val="hybridMultilevel"/>
    <w:tmpl w:val="10CE0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7DE"/>
    <w:rsid w:val="00037B82"/>
    <w:rsid w:val="0009228E"/>
    <w:rsid w:val="000D7577"/>
    <w:rsid w:val="000F7786"/>
    <w:rsid w:val="00123E3E"/>
    <w:rsid w:val="0012704D"/>
    <w:rsid w:val="00152E9B"/>
    <w:rsid w:val="001A2BD2"/>
    <w:rsid w:val="001B07F6"/>
    <w:rsid w:val="001F6538"/>
    <w:rsid w:val="00270B06"/>
    <w:rsid w:val="002B4700"/>
    <w:rsid w:val="002E5684"/>
    <w:rsid w:val="002E7D11"/>
    <w:rsid w:val="00303F2D"/>
    <w:rsid w:val="00395FB6"/>
    <w:rsid w:val="003A7670"/>
    <w:rsid w:val="00413603"/>
    <w:rsid w:val="004404DF"/>
    <w:rsid w:val="004B66FA"/>
    <w:rsid w:val="00504176"/>
    <w:rsid w:val="00516039"/>
    <w:rsid w:val="005758A7"/>
    <w:rsid w:val="0067075D"/>
    <w:rsid w:val="006914D7"/>
    <w:rsid w:val="00693880"/>
    <w:rsid w:val="006F0ED7"/>
    <w:rsid w:val="00714EDB"/>
    <w:rsid w:val="007675DD"/>
    <w:rsid w:val="007A4106"/>
    <w:rsid w:val="00874670"/>
    <w:rsid w:val="008F36F7"/>
    <w:rsid w:val="00913C0F"/>
    <w:rsid w:val="00930FC8"/>
    <w:rsid w:val="0094092D"/>
    <w:rsid w:val="009477DE"/>
    <w:rsid w:val="00985666"/>
    <w:rsid w:val="009874C3"/>
    <w:rsid w:val="00A95939"/>
    <w:rsid w:val="00AF62C4"/>
    <w:rsid w:val="00B03260"/>
    <w:rsid w:val="00B065C6"/>
    <w:rsid w:val="00B20B28"/>
    <w:rsid w:val="00B345BE"/>
    <w:rsid w:val="00B353DC"/>
    <w:rsid w:val="00B61F04"/>
    <w:rsid w:val="00BC2A32"/>
    <w:rsid w:val="00BE020F"/>
    <w:rsid w:val="00C570A2"/>
    <w:rsid w:val="00CF1513"/>
    <w:rsid w:val="00D512DA"/>
    <w:rsid w:val="00DE35BA"/>
    <w:rsid w:val="00E4427B"/>
    <w:rsid w:val="00ED7FFD"/>
    <w:rsid w:val="00EE5DE2"/>
    <w:rsid w:val="00F17891"/>
    <w:rsid w:val="00F230F0"/>
    <w:rsid w:val="00F405E6"/>
    <w:rsid w:val="00FA276C"/>
    <w:rsid w:val="00FE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24B6A"/>
  <w15:docId w15:val="{E0BC7EC3-8C49-0042-9027-926B4DF1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F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F2D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9409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56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6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6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6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6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Walter Zaykowski</cp:lastModifiedBy>
  <cp:revision>5</cp:revision>
  <dcterms:created xsi:type="dcterms:W3CDTF">2020-07-28T22:18:00Z</dcterms:created>
  <dcterms:modified xsi:type="dcterms:W3CDTF">2020-09-15T16:22:00Z</dcterms:modified>
</cp:coreProperties>
</file>